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527" w:rsidRDefault="00FE20DE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204FB34F" wp14:editId="2C9EA45C">
            <wp:simplePos x="0" y="0"/>
            <wp:positionH relativeFrom="column">
              <wp:posOffset>3977640</wp:posOffset>
            </wp:positionH>
            <wp:positionV relativeFrom="paragraph">
              <wp:posOffset>319405</wp:posOffset>
            </wp:positionV>
            <wp:extent cx="1343025" cy="746760"/>
            <wp:effectExtent l="0" t="0" r="9525" b="0"/>
            <wp:wrapThrough wrapText="bothSides">
              <wp:wrapPolygon edited="0">
                <wp:start x="12255" y="0"/>
                <wp:lineTo x="0" y="7714"/>
                <wp:lineTo x="0" y="16531"/>
                <wp:lineTo x="6128" y="17633"/>
                <wp:lineTo x="6128" y="20939"/>
                <wp:lineTo x="21447" y="20939"/>
                <wp:lineTo x="21447" y="10469"/>
                <wp:lineTo x="18383" y="2204"/>
                <wp:lineTo x="16851" y="0"/>
                <wp:lineTo x="1225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wick Healthca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0DE" w:rsidRDefault="00FE20DE"/>
    <w:p w:rsidR="00FE20DE" w:rsidRDefault="00FE20DE"/>
    <w:tbl>
      <w:tblPr>
        <w:tblStyle w:val="TableGrid"/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4261"/>
        <w:gridCol w:w="4261"/>
      </w:tblGrid>
      <w:tr w:rsidR="00FE20DE" w:rsidRPr="00FE20DE" w:rsidTr="00855298">
        <w:tc>
          <w:tcPr>
            <w:tcW w:w="8522" w:type="dxa"/>
            <w:gridSpan w:val="2"/>
            <w:shd w:val="clear" w:color="auto" w:fill="A5E1FA"/>
          </w:tcPr>
          <w:p w:rsidR="00FE20DE" w:rsidRPr="00FE20DE" w:rsidRDefault="00FE20DE" w:rsidP="00FE20DE">
            <w:pPr>
              <w:rPr>
                <w:rFonts w:ascii="Arial" w:eastAsiaTheme="minorEastAsia" w:hAnsi="Arial" w:cs="Arial"/>
                <w:b/>
                <w:sz w:val="28"/>
                <w:szCs w:val="28"/>
              </w:rPr>
            </w:pPr>
            <w:r w:rsidRPr="00FE20DE">
              <w:rPr>
                <w:rFonts w:ascii="Arial" w:eastAsiaTheme="minorEastAsia" w:hAnsi="Arial" w:cs="Arial"/>
                <w:b/>
                <w:sz w:val="28"/>
                <w:szCs w:val="28"/>
              </w:rPr>
              <w:t xml:space="preserve">Job Description –  </w:t>
            </w:r>
          </w:p>
        </w:tc>
      </w:tr>
      <w:tr w:rsidR="00FE20DE" w:rsidRPr="00FE20DE" w:rsidTr="00855298">
        <w:tc>
          <w:tcPr>
            <w:tcW w:w="4261" w:type="dxa"/>
            <w:shd w:val="clear" w:color="auto" w:fill="E6E6E6"/>
          </w:tcPr>
          <w:p w:rsidR="00FE20DE" w:rsidRPr="00FE20DE" w:rsidRDefault="00FE20DE" w:rsidP="00FE20DE">
            <w:pPr>
              <w:spacing w:line="264" w:lineRule="auto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b/>
                <w:sz w:val="21"/>
                <w:szCs w:val="21"/>
              </w:rPr>
              <w:t>Job title:</w:t>
            </w: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 xml:space="preserve"> General Practitioner</w:t>
            </w:r>
          </w:p>
        </w:tc>
        <w:tc>
          <w:tcPr>
            <w:tcW w:w="4261" w:type="dxa"/>
            <w:shd w:val="clear" w:color="auto" w:fill="E6E6E6"/>
          </w:tcPr>
          <w:p w:rsidR="00FE20DE" w:rsidRPr="00FE20DE" w:rsidRDefault="00FE20DE" w:rsidP="00FE20DE">
            <w:pPr>
              <w:spacing w:line="264" w:lineRule="auto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b/>
                <w:sz w:val="21"/>
                <w:szCs w:val="21"/>
              </w:rPr>
              <w:t>Reports to:</w:t>
            </w: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 xml:space="preserve"> Practice Manager for administrative issues, and to Clinical Director for clinical issues</w:t>
            </w:r>
          </w:p>
        </w:tc>
      </w:tr>
      <w:tr w:rsidR="00FE20DE" w:rsidRPr="00FE20DE" w:rsidTr="00855298">
        <w:tc>
          <w:tcPr>
            <w:tcW w:w="8522" w:type="dxa"/>
            <w:gridSpan w:val="2"/>
            <w:shd w:val="clear" w:color="auto" w:fill="E6E6E6"/>
          </w:tcPr>
          <w:p w:rsidR="00FE20DE" w:rsidRPr="00FE20DE" w:rsidRDefault="00FE20DE" w:rsidP="00FE20DE">
            <w:pPr>
              <w:spacing w:line="264" w:lineRule="auto"/>
              <w:rPr>
                <w:rFonts w:ascii="Arial" w:eastAsiaTheme="minorEastAsia" w:hAnsi="Arial" w:cs="Arial"/>
                <w:b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b/>
                <w:sz w:val="21"/>
                <w:szCs w:val="21"/>
              </w:rPr>
              <w:t>Purpose of position</w:t>
            </w:r>
          </w:p>
          <w:p w:rsidR="00FE20DE" w:rsidRPr="00FE20DE" w:rsidRDefault="00FE20DE" w:rsidP="00FE20DE">
            <w:pPr>
              <w:ind w:left="2160" w:hanging="216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To provide competent patient-</w:t>
            </w:r>
            <w:proofErr w:type="spellStart"/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centered</w:t>
            </w:r>
            <w:proofErr w:type="spellEnd"/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 xml:space="preserve"> care that addresses health needs and promotes</w:t>
            </w:r>
          </w:p>
          <w:p w:rsidR="00FE20DE" w:rsidRPr="00FE20DE" w:rsidRDefault="00FE20DE" w:rsidP="00FE20DE">
            <w:pPr>
              <w:ind w:left="2160" w:hanging="216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 xml:space="preserve"> wellness. Such care is based on latest evidence and guidelines, and meets legislative</w:t>
            </w:r>
          </w:p>
          <w:p w:rsidR="00FE20DE" w:rsidRPr="00FE20DE" w:rsidRDefault="00FE20DE" w:rsidP="00FE20DE">
            <w:pPr>
              <w:spacing w:line="264" w:lineRule="auto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 xml:space="preserve"> requirements</w:t>
            </w:r>
            <w:r w:rsidRPr="00FE20DE">
              <w:rPr>
                <w:rFonts w:ascii="Arial" w:eastAsiaTheme="minorEastAsia" w:hAnsi="Arial"/>
                <w:sz w:val="21"/>
                <w:szCs w:val="21"/>
              </w:rPr>
              <w:t>.</w:t>
            </w:r>
          </w:p>
        </w:tc>
      </w:tr>
      <w:tr w:rsidR="00FE20DE" w:rsidRPr="00FE20DE" w:rsidTr="00855298">
        <w:tc>
          <w:tcPr>
            <w:tcW w:w="8522" w:type="dxa"/>
            <w:gridSpan w:val="2"/>
            <w:shd w:val="clear" w:color="auto" w:fill="auto"/>
          </w:tcPr>
          <w:p w:rsidR="00FE20DE" w:rsidRPr="00FE20DE" w:rsidRDefault="00FE20DE" w:rsidP="00FE20DE">
            <w:pPr>
              <w:spacing w:line="264" w:lineRule="auto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FE20DE" w:rsidRPr="00FE20DE" w:rsidTr="00855298">
        <w:tc>
          <w:tcPr>
            <w:tcW w:w="8522" w:type="dxa"/>
            <w:gridSpan w:val="2"/>
            <w:shd w:val="clear" w:color="auto" w:fill="A5E1FA"/>
          </w:tcPr>
          <w:p w:rsidR="00FE20DE" w:rsidRPr="00FE20DE" w:rsidRDefault="00FE20DE" w:rsidP="00FE20DE">
            <w:pPr>
              <w:spacing w:line="264" w:lineRule="auto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b/>
                <w:sz w:val="21"/>
                <w:szCs w:val="21"/>
              </w:rPr>
              <w:t xml:space="preserve">Responsibilities </w:t>
            </w:r>
          </w:p>
        </w:tc>
      </w:tr>
      <w:tr w:rsidR="00FE20DE" w:rsidRPr="00FE20DE" w:rsidTr="00855298">
        <w:tc>
          <w:tcPr>
            <w:tcW w:w="8522" w:type="dxa"/>
            <w:gridSpan w:val="2"/>
            <w:shd w:val="clear" w:color="auto" w:fill="E6E6E6"/>
          </w:tcPr>
          <w:p w:rsidR="00FE20DE" w:rsidRPr="00FE20DE" w:rsidRDefault="00FE20DE" w:rsidP="00FE20DE">
            <w:pPr>
              <w:widowControl w:val="0"/>
              <w:numPr>
                <w:ilvl w:val="2"/>
                <w:numId w:val="1"/>
              </w:numPr>
              <w:tabs>
                <w:tab w:val="num" w:pos="252"/>
              </w:tabs>
              <w:autoSpaceDE w:val="0"/>
              <w:autoSpaceDN w:val="0"/>
              <w:adjustRightInd w:val="0"/>
              <w:ind w:hanging="2343"/>
              <w:rPr>
                <w:rFonts w:ascii="Arial" w:eastAsiaTheme="minorEastAsia" w:hAnsi="Arial" w:cs="Arial"/>
                <w:b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b/>
                <w:sz w:val="21"/>
                <w:szCs w:val="21"/>
              </w:rPr>
              <w:t>To provide good clinical care: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Providing skilled health assessment, diagnosis and treatment services to patients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Ordering diagnostic tests as needed, checking and informing patients of results as per Berwick Healthcare procedures.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Referring patients appropriately to other providers if their needs exceed the range of care you are able to provide.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Consulting and collaborating with colleagues to provide optimal care.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7"/>
              </w:numPr>
              <w:tabs>
                <w:tab w:val="left" w:pos="360"/>
                <w:tab w:val="num" w:pos="144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Documenting all care provided and education/information given to patients within their health record, as per Berwick Healthcare procedures and standards.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7"/>
              </w:numPr>
              <w:tabs>
                <w:tab w:val="left" w:pos="360"/>
                <w:tab w:val="num" w:pos="144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Ensure patient handover occurs to another doctor or practice nurse when applicable</w:t>
            </w: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br/>
            </w:r>
          </w:p>
          <w:p w:rsidR="00FE20DE" w:rsidRPr="00FE20DE" w:rsidRDefault="00FE20DE" w:rsidP="00FE20DE">
            <w:pPr>
              <w:tabs>
                <w:tab w:val="left" w:pos="360"/>
              </w:tabs>
              <w:ind w:left="-108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b/>
                <w:sz w:val="21"/>
                <w:szCs w:val="21"/>
              </w:rPr>
              <w:t>2</w:t>
            </w: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 xml:space="preserve">.  </w:t>
            </w:r>
            <w:r w:rsidRPr="00FE20DE">
              <w:rPr>
                <w:rFonts w:ascii="Arial" w:eastAsiaTheme="minorEastAsia" w:hAnsi="Arial" w:cs="Arial"/>
                <w:b/>
                <w:sz w:val="21"/>
                <w:szCs w:val="21"/>
              </w:rPr>
              <w:t>To maintain good medical practice: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8"/>
              </w:numPr>
              <w:tabs>
                <w:tab w:val="left" w:pos="25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Maintaining professional knowledge and standards through continuing medical education and personal professional development.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9"/>
              </w:numPr>
              <w:tabs>
                <w:tab w:val="left" w:pos="25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Having a working knowledge of legislation and standards of General Practice.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0"/>
              </w:numPr>
              <w:tabs>
                <w:tab w:val="left" w:pos="25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Maintaining a current resuscitation certificate.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0"/>
              </w:numPr>
              <w:tabs>
                <w:tab w:val="left" w:pos="25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Practicing medicine in a way that reflects the values and mission of Berwick Healthcare.</w:t>
            </w: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br/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2"/>
              </w:numPr>
              <w:tabs>
                <w:tab w:val="left" w:pos="25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b/>
                <w:sz w:val="21"/>
                <w:szCs w:val="21"/>
              </w:rPr>
              <w:t>Maintaining trust (professional relationships with patients)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1"/>
              </w:numPr>
              <w:tabs>
                <w:tab w:val="num" w:pos="144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Providing services courteously and respectfully, with regard to the cultural beliefs and needs of patients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1"/>
              </w:numPr>
              <w:tabs>
                <w:tab w:val="num" w:pos="252"/>
                <w:tab w:val="num" w:pos="90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 xml:space="preserve"> Responding openly and following up complaints or feedback.</w:t>
            </w:r>
          </w:p>
          <w:p w:rsidR="00FE20DE" w:rsidRPr="00FE20DE" w:rsidRDefault="00FE20DE" w:rsidP="00FE20DE">
            <w:pPr>
              <w:ind w:left="-108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FE20DE" w:rsidRPr="00FE20DE" w:rsidRDefault="00FE20DE" w:rsidP="00FE20D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b/>
                <w:sz w:val="21"/>
                <w:szCs w:val="21"/>
              </w:rPr>
              <w:t>Working collaboratively with colleagues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Collaborating in regard to rosters and providing cover to ensure patients’ needs are met.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Working constructively and harmoniously with all staff to ensure patients receive optimal care.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Involvement in practice accreditation activities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Participating in centre-based audits and activities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Attend practice meetings where appropriate</w:t>
            </w:r>
          </w:p>
          <w:p w:rsidR="00FE20DE" w:rsidRDefault="00FE20DE" w:rsidP="00FE20DE">
            <w:pPr>
              <w:ind w:left="-108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FE20DE" w:rsidRPr="00FE20DE" w:rsidRDefault="00FE20DE" w:rsidP="00FE20DE">
            <w:pPr>
              <w:ind w:left="-108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FE20DE" w:rsidRPr="00FE20DE" w:rsidRDefault="00FE20DE" w:rsidP="00FE20D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b/>
                <w:sz w:val="21"/>
                <w:szCs w:val="21"/>
              </w:rPr>
              <w:t>Maintaining integrity in professional practice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5"/>
              </w:numPr>
              <w:tabs>
                <w:tab w:val="left" w:pos="-108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Charging for consultations in line with Berwick Healthcare general guidelines.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5"/>
              </w:numPr>
              <w:tabs>
                <w:tab w:val="left" w:pos="-108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lastRenderedPageBreak/>
              <w:t>Declare vested interests in services that you may be referring to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5"/>
              </w:numPr>
              <w:tabs>
                <w:tab w:val="left" w:pos="-108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Returning phone calls in timely manner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5"/>
              </w:numPr>
              <w:tabs>
                <w:tab w:val="left" w:pos="-108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 xml:space="preserve">Completing documents </w:t>
            </w:r>
            <w:proofErr w:type="spellStart"/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ie</w:t>
            </w:r>
            <w:proofErr w:type="spellEnd"/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 xml:space="preserve"> medical reports in a timely manner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5"/>
              </w:numPr>
              <w:tabs>
                <w:tab w:val="left" w:pos="-108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Clearing in-tray daily and delegating this task if absent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5"/>
              </w:numPr>
              <w:tabs>
                <w:tab w:val="left" w:pos="-108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Participating in centre-based audits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5"/>
              </w:numPr>
              <w:tabs>
                <w:tab w:val="left" w:pos="-108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Demonstrating a working knowledge of Berwick Healthcare policy with regard to clinical practice as described in Berwick Healthcare manuals.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5"/>
              </w:numPr>
              <w:tabs>
                <w:tab w:val="left" w:pos="-108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 xml:space="preserve">Reporting “events” or untoward incidents as per professional standards </w:t>
            </w:r>
            <w:proofErr w:type="gramStart"/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and  Berwick</w:t>
            </w:r>
            <w:proofErr w:type="gramEnd"/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 xml:space="preserve"> Healthcare policy.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5"/>
              </w:numPr>
              <w:tabs>
                <w:tab w:val="left" w:pos="-108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 xml:space="preserve">Using the computer effectively </w:t>
            </w:r>
            <w:proofErr w:type="spellStart"/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ie</w:t>
            </w:r>
            <w:proofErr w:type="spellEnd"/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. Recall systems, data input.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5"/>
              </w:numPr>
              <w:tabs>
                <w:tab w:val="left" w:pos="-108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Keeping up to date with new item numbers, SIP’s and incentive payments.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Ensuring immunisation status is kept up to date.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Keeping up to date with eHealth requirements within the practice.</w:t>
            </w:r>
          </w:p>
          <w:p w:rsidR="00FE20DE" w:rsidRPr="00FE20DE" w:rsidRDefault="00FE20DE" w:rsidP="00FE20DE">
            <w:pPr>
              <w:tabs>
                <w:tab w:val="left" w:pos="-108"/>
              </w:tabs>
              <w:rPr>
                <w:rFonts w:ascii="Arial" w:eastAsiaTheme="minorEastAsia" w:hAnsi="Arial" w:cs="Arial"/>
                <w:b/>
                <w:sz w:val="21"/>
                <w:szCs w:val="21"/>
              </w:rPr>
            </w:pPr>
          </w:p>
          <w:p w:rsidR="00FE20DE" w:rsidRPr="00FE20DE" w:rsidRDefault="00FE20DE" w:rsidP="00FE20DE">
            <w:pPr>
              <w:widowControl w:val="0"/>
              <w:numPr>
                <w:ilvl w:val="0"/>
                <w:numId w:val="2"/>
              </w:numPr>
              <w:tabs>
                <w:tab w:val="left" w:pos="-108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b/>
                <w:sz w:val="21"/>
                <w:szCs w:val="21"/>
              </w:rPr>
              <w:t>Develop and maintain relationships with: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Other Doctors &amp; Associates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The Practice Manager and reception staff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Nursing staff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Personnel of other healthcare provider tenants of Berwick Healthcare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Community and secondary service providers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Local Hospitals, Nursing Homes and Hostels</w:t>
            </w:r>
          </w:p>
          <w:p w:rsidR="00FE20DE" w:rsidRPr="00FE20DE" w:rsidRDefault="00FE20DE" w:rsidP="00FE20DE">
            <w:pPr>
              <w:rPr>
                <w:rFonts w:ascii="Arial" w:eastAsiaTheme="minorEastAsia" w:hAnsi="Arial" w:cs="Arial"/>
                <w:b/>
                <w:sz w:val="21"/>
                <w:szCs w:val="21"/>
              </w:rPr>
            </w:pPr>
          </w:p>
        </w:tc>
      </w:tr>
      <w:tr w:rsidR="00FE20DE" w:rsidRPr="00FE20DE" w:rsidTr="00855298">
        <w:tc>
          <w:tcPr>
            <w:tcW w:w="8522" w:type="dxa"/>
            <w:gridSpan w:val="2"/>
            <w:shd w:val="clear" w:color="auto" w:fill="auto"/>
          </w:tcPr>
          <w:p w:rsidR="00FE20DE" w:rsidRPr="00FE20DE" w:rsidRDefault="00FE20DE" w:rsidP="00FE20DE">
            <w:pPr>
              <w:rPr>
                <w:rFonts w:ascii="Arial" w:eastAsiaTheme="minorEastAsia" w:hAnsi="Arial" w:cs="Arial"/>
                <w:b/>
                <w:sz w:val="21"/>
                <w:szCs w:val="21"/>
              </w:rPr>
            </w:pPr>
          </w:p>
        </w:tc>
      </w:tr>
      <w:tr w:rsidR="00FE20DE" w:rsidRPr="00FE20DE" w:rsidTr="00855298">
        <w:tc>
          <w:tcPr>
            <w:tcW w:w="8522" w:type="dxa"/>
            <w:gridSpan w:val="2"/>
            <w:shd w:val="clear" w:color="auto" w:fill="A5E1FA"/>
          </w:tcPr>
          <w:p w:rsidR="00FE20DE" w:rsidRPr="00FE20DE" w:rsidRDefault="00FE20DE" w:rsidP="00FE20DE">
            <w:pPr>
              <w:rPr>
                <w:rFonts w:ascii="Arial" w:eastAsiaTheme="minorEastAsia" w:hAnsi="Arial" w:cs="Arial"/>
                <w:b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b/>
                <w:sz w:val="21"/>
                <w:szCs w:val="21"/>
              </w:rPr>
              <w:t xml:space="preserve">Expected behaviours and personal attributes </w:t>
            </w:r>
          </w:p>
        </w:tc>
      </w:tr>
      <w:tr w:rsidR="00FE20DE" w:rsidRPr="00FE20DE" w:rsidTr="00855298">
        <w:tc>
          <w:tcPr>
            <w:tcW w:w="8522" w:type="dxa"/>
            <w:gridSpan w:val="2"/>
            <w:shd w:val="clear" w:color="auto" w:fill="E6E6E6"/>
          </w:tcPr>
          <w:p w:rsidR="00FE20DE" w:rsidRPr="00FE20DE" w:rsidRDefault="00FE20DE" w:rsidP="00FE20D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Demonstrate a knowledge of and compliance with all relevant legislation and common law obligations.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Discharge of duty of care in the course of practice including meeting practice standards, and accountability.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Demonstrate knowledge of policies and procedural guidelines that have legal implications, for example, ensure documentation conforms to legal requirements.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Identify and respond to unsafe practice, for example, implement interventions to prevent unsafe practice and/or contravention of law.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Demonstrated patient-focused approach in service provision with genuine empathy and interest in their needs.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Excellent interpersonal and communication skills across all ages and social groups.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 xml:space="preserve">Be always well-presented, friendly, courteous and obliging.  Represent Berwick Healthcare in a confident and positive manner at all times. 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 xml:space="preserve">Undertake all duties in a diligent manner, with honesty and integrity, 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Maintain absolute confidentiality regarding patient and practice information.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Have a vigilant attitude to accuracy, being prepared to double check as necessary.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Ability to work cooperatively and independently. &amp; ability to prioritise and organise, with attention to detail.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Demonstrated commitment to ongoing professional development</w:t>
            </w:r>
          </w:p>
        </w:tc>
      </w:tr>
      <w:tr w:rsidR="00FE20DE" w:rsidRPr="00FE20DE" w:rsidTr="00855298">
        <w:tc>
          <w:tcPr>
            <w:tcW w:w="8522" w:type="dxa"/>
            <w:gridSpan w:val="2"/>
            <w:shd w:val="clear" w:color="auto" w:fill="auto"/>
          </w:tcPr>
          <w:p w:rsidR="00FE20DE" w:rsidRPr="00FE20DE" w:rsidRDefault="00FE20DE" w:rsidP="00FE20DE">
            <w:pPr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FE20DE" w:rsidRPr="00FE20DE" w:rsidTr="00855298">
        <w:tc>
          <w:tcPr>
            <w:tcW w:w="8522" w:type="dxa"/>
            <w:gridSpan w:val="2"/>
            <w:shd w:val="clear" w:color="auto" w:fill="A5E1FA"/>
          </w:tcPr>
          <w:p w:rsidR="00FE20DE" w:rsidRPr="00FE20DE" w:rsidRDefault="00FE20DE" w:rsidP="00FE20DE">
            <w:pPr>
              <w:rPr>
                <w:rFonts w:ascii="Arial" w:eastAsiaTheme="minorEastAsia" w:hAnsi="Arial" w:cs="Arial"/>
                <w:b/>
                <w:sz w:val="21"/>
                <w:szCs w:val="21"/>
              </w:rPr>
            </w:pPr>
            <w:bookmarkStart w:id="1" w:name="OLE_LINK9"/>
            <w:bookmarkStart w:id="2" w:name="OLE_LINK10"/>
            <w:r w:rsidRPr="00FE20DE">
              <w:rPr>
                <w:rFonts w:ascii="Arial" w:eastAsiaTheme="minorEastAsia" w:hAnsi="Arial" w:cs="Arial"/>
                <w:b/>
                <w:sz w:val="21"/>
                <w:szCs w:val="21"/>
              </w:rPr>
              <w:t xml:space="preserve">Education, Qualifications and Experience </w:t>
            </w:r>
            <w:bookmarkEnd w:id="1"/>
            <w:bookmarkEnd w:id="2"/>
          </w:p>
        </w:tc>
      </w:tr>
      <w:tr w:rsidR="00FE20DE" w:rsidRPr="00FE20DE" w:rsidTr="00855298">
        <w:tc>
          <w:tcPr>
            <w:tcW w:w="8522" w:type="dxa"/>
            <w:gridSpan w:val="2"/>
            <w:shd w:val="clear" w:color="auto" w:fill="E6E6E6"/>
          </w:tcPr>
          <w:p w:rsidR="00FE20DE" w:rsidRPr="00FE20DE" w:rsidRDefault="00FE20DE" w:rsidP="00FE20D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 xml:space="preserve">Registration as a medical practitioner with AHPRA 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Vocational registration with RACGP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Current Medical Indemnity</w:t>
            </w:r>
          </w:p>
        </w:tc>
      </w:tr>
    </w:tbl>
    <w:p w:rsidR="00FE20DE" w:rsidRPr="00FE20DE" w:rsidRDefault="00FE20DE" w:rsidP="00FE20DE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</w:rPr>
      </w:pPr>
    </w:p>
    <w:tbl>
      <w:tblPr>
        <w:tblStyle w:val="TableGrid"/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8522"/>
      </w:tblGrid>
      <w:tr w:rsidR="00FE20DE" w:rsidRPr="00FE20DE" w:rsidTr="00855298">
        <w:tc>
          <w:tcPr>
            <w:tcW w:w="8522" w:type="dxa"/>
            <w:shd w:val="clear" w:color="auto" w:fill="A5E1FA"/>
          </w:tcPr>
          <w:p w:rsidR="00FE20DE" w:rsidRPr="00FE20DE" w:rsidRDefault="00FE20DE" w:rsidP="00FE20DE">
            <w:pPr>
              <w:rPr>
                <w:rFonts w:ascii="Arial" w:eastAsiaTheme="minorEastAsia" w:hAnsi="Arial" w:cs="Arial"/>
                <w:b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b/>
                <w:sz w:val="21"/>
                <w:szCs w:val="21"/>
              </w:rPr>
              <w:t>Hours Of Work</w:t>
            </w:r>
          </w:p>
        </w:tc>
      </w:tr>
      <w:tr w:rsidR="00FE20DE" w:rsidRPr="00FE20DE" w:rsidTr="00855298">
        <w:tc>
          <w:tcPr>
            <w:tcW w:w="8522" w:type="dxa"/>
            <w:shd w:val="clear" w:color="auto" w:fill="E6E6E6"/>
          </w:tcPr>
          <w:p w:rsidR="00FE20DE" w:rsidRPr="00FE20DE" w:rsidRDefault="00FE20DE" w:rsidP="00FE20DE">
            <w:pPr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i/>
                <w:sz w:val="21"/>
                <w:szCs w:val="21"/>
              </w:rPr>
              <w:t>Clinic Hours - Monday to Friday hours 0830 to 1900.</w:t>
            </w: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 xml:space="preserve">   </w:t>
            </w:r>
          </w:p>
          <w:p w:rsidR="00FE20DE" w:rsidRPr="00FE20DE" w:rsidRDefault="00FE20DE" w:rsidP="00FE20DE">
            <w:pPr>
              <w:rPr>
                <w:rFonts w:ascii="Arial" w:eastAsiaTheme="minorEastAsia" w:hAnsi="Arial" w:cs="Arial"/>
                <w:b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Rostered hours as per Agreement</w:t>
            </w:r>
            <w:r w:rsidRPr="00FE20DE">
              <w:rPr>
                <w:rFonts w:ascii="Arial" w:eastAsiaTheme="minorEastAsia" w:hAnsi="Arial" w:cs="Arial"/>
                <w:b/>
                <w:sz w:val="21"/>
                <w:szCs w:val="21"/>
              </w:rPr>
              <w:t xml:space="preserve">, </w:t>
            </w: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however it is expected that our staff will work extra time on occasions if this is required to deliver essential patient care.</w:t>
            </w:r>
          </w:p>
          <w:p w:rsidR="00FE20DE" w:rsidRPr="00FE20DE" w:rsidRDefault="00FE20DE" w:rsidP="00FE20DE">
            <w:pPr>
              <w:rPr>
                <w:rFonts w:ascii="Arial" w:eastAsiaTheme="minorEastAsia" w:hAnsi="Arial" w:cs="Arial"/>
                <w:b/>
                <w:sz w:val="21"/>
                <w:szCs w:val="21"/>
              </w:rPr>
            </w:pPr>
          </w:p>
        </w:tc>
      </w:tr>
    </w:tbl>
    <w:p w:rsidR="00FE20DE" w:rsidRDefault="00FE20DE"/>
    <w:sectPr w:rsidR="00FE2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4B83"/>
    <w:multiLevelType w:val="hybridMultilevel"/>
    <w:tmpl w:val="6B4E0D00"/>
    <w:lvl w:ilvl="0" w:tplc="C648490C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09122665"/>
    <w:multiLevelType w:val="hybridMultilevel"/>
    <w:tmpl w:val="37588F16"/>
    <w:lvl w:ilvl="0" w:tplc="C648490C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D033014"/>
    <w:multiLevelType w:val="hybridMultilevel"/>
    <w:tmpl w:val="6298FF42"/>
    <w:lvl w:ilvl="0" w:tplc="C648490C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1EAB2E8F"/>
    <w:multiLevelType w:val="hybridMultilevel"/>
    <w:tmpl w:val="1AD26B54"/>
    <w:lvl w:ilvl="0" w:tplc="C648490C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" w15:restartNumberingAfterBreak="0">
    <w:nsid w:val="23D85D22"/>
    <w:multiLevelType w:val="hybridMultilevel"/>
    <w:tmpl w:val="0D70C458"/>
    <w:lvl w:ilvl="0" w:tplc="C6484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2DD16138"/>
    <w:multiLevelType w:val="hybridMultilevel"/>
    <w:tmpl w:val="DD780174"/>
    <w:lvl w:ilvl="0" w:tplc="C648490C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6" w15:restartNumberingAfterBreak="0">
    <w:nsid w:val="33CB3F96"/>
    <w:multiLevelType w:val="hybridMultilevel"/>
    <w:tmpl w:val="1D686492"/>
    <w:lvl w:ilvl="0" w:tplc="C648490C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78C3E11"/>
    <w:multiLevelType w:val="hybridMultilevel"/>
    <w:tmpl w:val="9EEEA1F8"/>
    <w:lvl w:ilvl="0" w:tplc="C6484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A5631"/>
    <w:multiLevelType w:val="hybridMultilevel"/>
    <w:tmpl w:val="BDEEDBF0"/>
    <w:lvl w:ilvl="0" w:tplc="C648490C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48AF1FA1"/>
    <w:multiLevelType w:val="hybridMultilevel"/>
    <w:tmpl w:val="1CC88B22"/>
    <w:lvl w:ilvl="0" w:tplc="C648490C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0" w15:restartNumberingAfterBreak="0">
    <w:nsid w:val="4D057C8B"/>
    <w:multiLevelType w:val="hybridMultilevel"/>
    <w:tmpl w:val="6A86FAF4"/>
    <w:lvl w:ilvl="0" w:tplc="C648490C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4FFE1019"/>
    <w:multiLevelType w:val="hybridMultilevel"/>
    <w:tmpl w:val="9EAE09F4"/>
    <w:lvl w:ilvl="0" w:tplc="C648490C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2" w15:restartNumberingAfterBreak="0">
    <w:nsid w:val="51E746B4"/>
    <w:multiLevelType w:val="hybridMultilevel"/>
    <w:tmpl w:val="79FC292A"/>
    <w:lvl w:ilvl="0" w:tplc="C648490C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3" w15:restartNumberingAfterBreak="0">
    <w:nsid w:val="57D37385"/>
    <w:multiLevelType w:val="hybridMultilevel"/>
    <w:tmpl w:val="FD30D92A"/>
    <w:lvl w:ilvl="0" w:tplc="C648490C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4" w15:restartNumberingAfterBreak="0">
    <w:nsid w:val="5C684293"/>
    <w:multiLevelType w:val="hybridMultilevel"/>
    <w:tmpl w:val="89645D6E"/>
    <w:lvl w:ilvl="0" w:tplc="04090001">
      <w:start w:val="3"/>
      <w:numFmt w:val="decimal"/>
      <w:lvlText w:val="%1."/>
      <w:lvlJc w:val="left"/>
      <w:pPr>
        <w:tabs>
          <w:tab w:val="num" w:pos="312"/>
        </w:tabs>
        <w:ind w:left="312" w:hanging="420"/>
      </w:pPr>
      <w:rPr>
        <w:rFonts w:hint="default"/>
      </w:rPr>
    </w:lvl>
    <w:lvl w:ilvl="1" w:tplc="04090003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5" w15:restartNumberingAfterBreak="0">
    <w:nsid w:val="5D666520"/>
    <w:multiLevelType w:val="hybridMultilevel"/>
    <w:tmpl w:val="EEEA1472"/>
    <w:lvl w:ilvl="0" w:tplc="04090001">
      <w:start w:val="1"/>
      <w:numFmt w:val="bullet"/>
      <w:lvlText w:val=""/>
      <w:lvlJc w:val="left"/>
      <w:pPr>
        <w:tabs>
          <w:tab w:val="num" w:pos="529"/>
        </w:tabs>
        <w:ind w:left="585" w:hanging="283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6A004BD7"/>
    <w:multiLevelType w:val="hybridMultilevel"/>
    <w:tmpl w:val="83C83850"/>
    <w:lvl w:ilvl="0" w:tplc="C648490C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7" w15:restartNumberingAfterBreak="0">
    <w:nsid w:val="6BCD6B6E"/>
    <w:multiLevelType w:val="hybridMultilevel"/>
    <w:tmpl w:val="5950B690"/>
    <w:lvl w:ilvl="0" w:tplc="C648490C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6BFD1A66"/>
    <w:multiLevelType w:val="hybridMultilevel"/>
    <w:tmpl w:val="E24E642E"/>
    <w:lvl w:ilvl="0" w:tplc="C6484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9" w15:restartNumberingAfterBreak="0">
    <w:nsid w:val="7D044A6B"/>
    <w:multiLevelType w:val="hybridMultilevel"/>
    <w:tmpl w:val="49E8B6D4"/>
    <w:lvl w:ilvl="0" w:tplc="C648490C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11"/>
  </w:num>
  <w:num w:numId="8">
    <w:abstractNumId w:val="13"/>
  </w:num>
  <w:num w:numId="9">
    <w:abstractNumId w:val="17"/>
  </w:num>
  <w:num w:numId="10">
    <w:abstractNumId w:val="16"/>
  </w:num>
  <w:num w:numId="11">
    <w:abstractNumId w:val="2"/>
  </w:num>
  <w:num w:numId="12">
    <w:abstractNumId w:val="19"/>
  </w:num>
  <w:num w:numId="13">
    <w:abstractNumId w:val="0"/>
  </w:num>
  <w:num w:numId="14">
    <w:abstractNumId w:val="10"/>
  </w:num>
  <w:num w:numId="15">
    <w:abstractNumId w:val="3"/>
  </w:num>
  <w:num w:numId="16">
    <w:abstractNumId w:val="12"/>
  </w:num>
  <w:num w:numId="17">
    <w:abstractNumId w:val="9"/>
  </w:num>
  <w:num w:numId="18">
    <w:abstractNumId w:val="7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0DE"/>
    <w:rsid w:val="00167527"/>
    <w:rsid w:val="003C1DED"/>
    <w:rsid w:val="00FE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6D0497-D78C-40EC-AC42-0E57C356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2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dcterms:created xsi:type="dcterms:W3CDTF">2017-12-12T00:06:00Z</dcterms:created>
  <dcterms:modified xsi:type="dcterms:W3CDTF">2017-12-12T00:06:00Z</dcterms:modified>
</cp:coreProperties>
</file>